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"/>
        <w:gridCol w:w="826"/>
        <w:gridCol w:w="1119"/>
        <w:gridCol w:w="58"/>
        <w:gridCol w:w="13"/>
        <w:gridCol w:w="1268"/>
        <w:gridCol w:w="58"/>
        <w:gridCol w:w="46"/>
        <w:gridCol w:w="1251"/>
        <w:gridCol w:w="112"/>
        <w:gridCol w:w="1266"/>
        <w:gridCol w:w="474"/>
        <w:gridCol w:w="124"/>
        <w:gridCol w:w="1615"/>
        <w:gridCol w:w="135"/>
        <w:gridCol w:w="1669"/>
        <w:gridCol w:w="341"/>
        <w:gridCol w:w="115"/>
      </w:tblGrid>
      <w:tr w:rsidR="008D714C" w:rsidTr="00165B88">
        <w:trPr>
          <w:trHeight w:val="1175"/>
          <w:jc w:val="center"/>
        </w:trPr>
        <w:tc>
          <w:tcPr>
            <w:tcW w:w="10509" w:type="dxa"/>
            <w:gridSpan w:val="18"/>
            <w:tcBorders>
              <w:top w:val="double" w:sz="5" w:space="0" w:color="000000"/>
              <w:left w:val="doub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bookmarkStart w:id="0" w:name="Сведенияобобъекте"/>
          </w:p>
          <w:p w:rsidR="008D714C" w:rsidRPr="00D77E8C" w:rsidRDefault="008D714C" w:rsidP="00D723EA">
            <w:pPr>
              <w:spacing w:after="0" w:line="23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7E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Приложение №</w:t>
            </w:r>
            <w:r w:rsidR="00165B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</w:t>
            </w:r>
            <w:r w:rsidRPr="00D77E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к </w:t>
            </w:r>
            <w:r w:rsidR="00654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постановлению</w:t>
            </w:r>
          </w:p>
          <w:p w:rsidR="00654D3B" w:rsidRDefault="00654D3B" w:rsidP="00D723EA">
            <w:pPr>
              <w:spacing w:after="0" w:line="23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администрации </w:t>
            </w:r>
            <w:r w:rsidR="005637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Кинешемского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муниципального района </w:t>
            </w:r>
          </w:p>
          <w:p w:rsidR="008D714C" w:rsidRPr="00D77E8C" w:rsidRDefault="00654D3B" w:rsidP="00D723EA">
            <w:pPr>
              <w:spacing w:after="0" w:line="23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Ивановской области </w:t>
            </w:r>
          </w:p>
          <w:p w:rsidR="008D714C" w:rsidRPr="00D77E8C" w:rsidRDefault="008D714C" w:rsidP="00D723EA">
            <w:pPr>
              <w:spacing w:after="0" w:line="230" w:lineRule="auto"/>
              <w:ind w:right="142"/>
              <w:jc w:val="righ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D77E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от </w:t>
            </w:r>
            <w:r w:rsidR="00654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="005637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65B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</w:t>
            </w:r>
            <w:r w:rsidR="00654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  </w:t>
            </w:r>
            <w:r w:rsidRPr="00D77E8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№</w:t>
            </w:r>
            <w:r w:rsidR="00654D3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="00165B8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>___________</w:t>
            </w:r>
            <w:r w:rsidR="00654D3B" w:rsidRPr="00712D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="0056372F" w:rsidRPr="00712D6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</w:t>
            </w:r>
            <w:r w:rsidR="0056372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u w:val="single"/>
              </w:rPr>
              <w:t xml:space="preserve">               </w:t>
            </w:r>
          </w:p>
          <w:p w:rsidR="0018019C" w:rsidRDefault="00180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</w:p>
          <w:bookmarkEnd w:id="0"/>
          <w:p w:rsidR="0018019C" w:rsidRPr="0018019C" w:rsidRDefault="0018019C" w:rsidP="0018019C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1801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ГРАФИЧЕСКОЕ ОПИСАНИЕ</w:t>
            </w:r>
          </w:p>
          <w:p w:rsidR="00306F84" w:rsidRPr="0018019C" w:rsidRDefault="0018019C" w:rsidP="001801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1801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</w:p>
          <w:p w:rsidR="0018019C" w:rsidRPr="0018019C" w:rsidRDefault="0018019C" w:rsidP="001801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</w:p>
          <w:p w:rsidR="00B16DD1" w:rsidRDefault="0018019C" w:rsidP="001801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1801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Публичный сервитут в целях строительства и эксплуатации линейного объекта </w:t>
            </w:r>
            <w:r w:rsidR="00B16DD1" w:rsidRPr="00B16D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«Газопровод межпоселковый от ГРС Решма до д. Закусихино - д. Батманы </w:t>
            </w:r>
            <w:r w:rsidR="00B16D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–</w:t>
            </w:r>
            <w:r w:rsidR="00B16DD1" w:rsidRPr="00B16D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 xml:space="preserve"> </w:t>
            </w:r>
          </w:p>
          <w:p w:rsidR="0018019C" w:rsidRDefault="00B16DD1" w:rsidP="0018019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_GoBack"/>
            <w:bookmarkEnd w:id="1"/>
            <w:r w:rsidRPr="00B16DD1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д. Головинская - д. Вахутки – д. Кислячиха - д. Лагуниха Кинешемского района Ивановской области», код стройки 37/1665-2</w:t>
            </w:r>
          </w:p>
        </w:tc>
      </w:tr>
      <w:tr w:rsidR="008D714C" w:rsidTr="00165B88">
        <w:trPr>
          <w:trHeight w:hRule="exact" w:val="57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right w:val="double" w:sz="5" w:space="0" w:color="000000"/>
            </w:tcBorders>
          </w:tcPr>
          <w:p w:rsidR="008D714C" w:rsidRDefault="008D714C" w:rsidP="008D714C">
            <w:pPr>
              <w:spacing w:after="0"/>
            </w:pPr>
          </w:p>
        </w:tc>
      </w:tr>
      <w:tr w:rsidR="008D714C" w:rsidTr="00165B88">
        <w:trPr>
          <w:trHeight w:hRule="exact" w:val="229"/>
          <w:jc w:val="center"/>
        </w:trPr>
        <w:tc>
          <w:tcPr>
            <w:tcW w:w="10053" w:type="dxa"/>
            <w:gridSpan w:val="16"/>
            <w:tcBorders>
              <w:left w:val="double" w:sz="5" w:space="0" w:color="000000"/>
              <w:bottom w:val="single" w:sz="5" w:space="0" w:color="000000"/>
            </w:tcBorders>
            <w:shd w:val="clear" w:color="auto" w:fill="auto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публичного сервитута, местоположение границ которого описано)</w:t>
            </w:r>
          </w:p>
        </w:tc>
        <w:tc>
          <w:tcPr>
            <w:tcW w:w="456" w:type="dxa"/>
            <w:gridSpan w:val="2"/>
            <w:tcBorders>
              <w:bottom w:val="single" w:sz="5" w:space="0" w:color="000000"/>
              <w:right w:val="double" w:sz="5" w:space="0" w:color="000000"/>
            </w:tcBorders>
          </w:tcPr>
          <w:p w:rsidR="008D714C" w:rsidRDefault="008D714C" w:rsidP="008D714C">
            <w:pPr>
              <w:spacing w:after="0"/>
            </w:pPr>
          </w:p>
        </w:tc>
      </w:tr>
      <w:tr w:rsidR="008D714C" w:rsidTr="00165B88">
        <w:trPr>
          <w:trHeight w:hRule="exact" w:val="379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18019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</w:pPr>
            <w:r w:rsidRPr="0018019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6"/>
                <w:szCs w:val="26"/>
              </w:rPr>
              <w:t>Сведения об объекте</w:t>
            </w:r>
          </w:p>
        </w:tc>
      </w:tr>
      <w:tr w:rsidR="008D714C" w:rsidTr="00165B88">
        <w:trPr>
          <w:trHeight w:hRule="exact" w:val="271"/>
          <w:jc w:val="center"/>
        </w:trPr>
        <w:tc>
          <w:tcPr>
            <w:tcW w:w="8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№ п/п</w:t>
            </w:r>
          </w:p>
        </w:tc>
        <w:tc>
          <w:tcPr>
            <w:tcW w:w="519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Характеристики объекта </w:t>
            </w:r>
          </w:p>
        </w:tc>
        <w:tc>
          <w:tcPr>
            <w:tcW w:w="4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характеристик</w:t>
            </w:r>
          </w:p>
        </w:tc>
      </w:tr>
      <w:tr w:rsidR="008D714C" w:rsidTr="00165B88">
        <w:trPr>
          <w:trHeight w:hRule="exact" w:val="290"/>
          <w:jc w:val="center"/>
        </w:trPr>
        <w:tc>
          <w:tcPr>
            <w:tcW w:w="8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519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4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</w:tr>
      <w:tr w:rsidR="008D714C" w:rsidTr="00B16DD1">
        <w:trPr>
          <w:trHeight w:hRule="exact" w:val="860"/>
          <w:jc w:val="center"/>
        </w:trPr>
        <w:tc>
          <w:tcPr>
            <w:tcW w:w="8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1.</w:t>
            </w:r>
          </w:p>
        </w:tc>
        <w:tc>
          <w:tcPr>
            <w:tcW w:w="519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714C" w:rsidRPr="0018019C" w:rsidRDefault="008D714C" w:rsidP="008D714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Местоположение объекта </w:t>
            </w:r>
          </w:p>
        </w:tc>
        <w:tc>
          <w:tcPr>
            <w:tcW w:w="4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7C4555" w:rsidRPr="0018019C" w:rsidRDefault="00542EB6" w:rsidP="00E7252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Ивановская область, </w:t>
            </w:r>
            <w:r w:rsidR="0056372F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Кинешемский</w:t>
            </w: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район</w:t>
            </w:r>
            <w:r w:rsidR="007C4555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</w:t>
            </w:r>
          </w:p>
          <w:p w:rsidR="008D714C" w:rsidRDefault="00165B88" w:rsidP="00165B88">
            <w:pPr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колхоз "Мухортово"</w:t>
            </w:r>
            <w:r w:rsidR="00B16DD1">
              <w:rPr>
                <w:rFonts w:ascii="Times New Roman" w:hAnsi="Times New Roman" w:cs="Times New Roman"/>
              </w:rPr>
              <w:t xml:space="preserve"> (кадастровый номер </w:t>
            </w:r>
            <w:r w:rsidR="00B16DD1" w:rsidRPr="00B16DD1">
              <w:rPr>
                <w:rFonts w:ascii="Times New Roman" w:hAnsi="Times New Roman" w:cs="Times New Roman"/>
              </w:rPr>
              <w:t>37:07:030815:50 (ЕЗП 37:07:000000:67)</w:t>
            </w:r>
          </w:p>
          <w:p w:rsidR="00B16DD1" w:rsidRDefault="00B16DD1" w:rsidP="00165B88">
            <w:pPr>
              <w:jc w:val="center"/>
              <w:rPr>
                <w:rFonts w:ascii="Times New Roman" w:hAnsi="Times New Roman" w:cs="Times New Roman"/>
              </w:rPr>
            </w:pPr>
          </w:p>
          <w:p w:rsidR="00B16DD1" w:rsidRDefault="00B16DD1" w:rsidP="00165B88">
            <w:pPr>
              <w:jc w:val="center"/>
              <w:rPr>
                <w:rFonts w:ascii="Times New Roman" w:hAnsi="Times New Roman" w:cs="Times New Roman"/>
              </w:rPr>
            </w:pPr>
          </w:p>
          <w:p w:rsidR="00B16DD1" w:rsidRDefault="00B16DD1" w:rsidP="00165B88">
            <w:pPr>
              <w:jc w:val="center"/>
              <w:rPr>
                <w:rFonts w:ascii="Times New Roman" w:hAnsi="Times New Roman" w:cs="Times New Roman"/>
              </w:rPr>
            </w:pPr>
          </w:p>
          <w:p w:rsidR="00B16DD1" w:rsidRPr="00165B88" w:rsidRDefault="00B16DD1" w:rsidP="00165B8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14C" w:rsidTr="00165B88">
        <w:trPr>
          <w:trHeight w:hRule="exact" w:val="570"/>
          <w:jc w:val="center"/>
        </w:trPr>
        <w:tc>
          <w:tcPr>
            <w:tcW w:w="8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2.</w:t>
            </w:r>
          </w:p>
        </w:tc>
        <w:tc>
          <w:tcPr>
            <w:tcW w:w="519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714C" w:rsidRPr="0018019C" w:rsidRDefault="008D714C" w:rsidP="008D714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Площадь объекта +/- величина</w:t>
            </w:r>
          </w:p>
          <w:p w:rsidR="008D714C" w:rsidRPr="0018019C" w:rsidRDefault="008D714C" w:rsidP="008D714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погрешности определения площади (Р +/- Дельта Р)</w:t>
            </w:r>
          </w:p>
        </w:tc>
        <w:tc>
          <w:tcPr>
            <w:tcW w:w="4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bottom"/>
          </w:tcPr>
          <w:p w:rsidR="008D714C" w:rsidRPr="0018019C" w:rsidRDefault="00942FAE" w:rsidP="00942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942FAE">
              <w:rPr>
                <w:rFonts w:ascii="Times New Roman" w:hAnsi="Times New Roman" w:cs="Times New Roman"/>
                <w:color w:val="000000"/>
              </w:rPr>
              <w:t>4020</w:t>
            </w:r>
            <w:r w:rsidR="0012319C" w:rsidRPr="0018019C">
              <w:rPr>
                <w:rFonts w:ascii="Times New Roman" w:hAnsi="Times New Roman" w:cs="Times New Roman"/>
              </w:rPr>
              <w:t xml:space="preserve"> кв.м</w:t>
            </w:r>
            <w:r w:rsidR="00542EB6" w:rsidRPr="0018019C">
              <w:rPr>
                <w:rFonts w:ascii="Times New Roman" w:hAnsi="Times New Roman" w:cs="Times New Roman"/>
              </w:rPr>
              <w:t xml:space="preserve">  </w:t>
            </w:r>
            <w:r w:rsidR="0012319C" w:rsidRPr="0018019C">
              <w:rPr>
                <w:rFonts w:ascii="Times New Roman" w:hAnsi="Times New Roman" w:cs="Times New Roman"/>
              </w:rPr>
              <w:t xml:space="preserve">±  </w:t>
            </w:r>
            <w:r>
              <w:rPr>
                <w:rFonts w:ascii="Times New Roman" w:hAnsi="Times New Roman" w:cs="Times New Roman"/>
              </w:rPr>
              <w:t>22</w:t>
            </w:r>
            <w:r w:rsidR="0012319C" w:rsidRPr="0018019C">
              <w:rPr>
                <w:rFonts w:ascii="Times New Roman" w:hAnsi="Times New Roman" w:cs="Times New Roman"/>
              </w:rPr>
              <w:t xml:space="preserve"> кв.м</w:t>
            </w:r>
          </w:p>
        </w:tc>
      </w:tr>
      <w:tr w:rsidR="008D714C" w:rsidRPr="00D77E8C" w:rsidTr="00165B88">
        <w:trPr>
          <w:trHeight w:hRule="exact" w:val="4009"/>
          <w:jc w:val="center"/>
        </w:trPr>
        <w:tc>
          <w:tcPr>
            <w:tcW w:w="8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</w:t>
            </w:r>
          </w:p>
        </w:tc>
        <w:tc>
          <w:tcPr>
            <w:tcW w:w="5191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714C" w:rsidRPr="0018019C" w:rsidRDefault="008D714C" w:rsidP="008D714C">
            <w:pPr>
              <w:spacing w:after="0" w:line="230" w:lineRule="auto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Иные характеристики объекта</w:t>
            </w:r>
          </w:p>
        </w:tc>
        <w:tc>
          <w:tcPr>
            <w:tcW w:w="4473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18019C" w:rsidRDefault="00C63F0F" w:rsidP="00C63F0F">
            <w:pPr>
              <w:spacing w:after="0"/>
              <w:ind w:left="84" w:right="142" w:firstLine="283"/>
              <w:jc w:val="both"/>
              <w:rPr>
                <w:rFonts w:ascii="Times New Roman" w:hAnsi="Times New Roman" w:cs="Times New Roman"/>
              </w:rPr>
            </w:pPr>
            <w:r w:rsidRPr="00C63F0F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Публичный сервитут устанавливается  в целях размещения линейных объектов системы газоснабжения для подключения (технологического присоединения) к сетям инженерно-технического обеспечения (газораспределения) </w:t>
            </w:r>
            <w:r w:rsidR="0018019C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срок</w:t>
            </w:r>
            <w:r w:rsidR="0018019C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10 лет. Публичный сервитут установлен в пользу ООО «Газпром межрегионгаз» (ИНН-</w:t>
            </w:r>
            <w:r w:rsidR="0018019C" w:rsidRPr="0018019C">
              <w:rPr>
                <w:rFonts w:ascii="Times New Roman" w:eastAsia="Times New Roman" w:hAnsi="Times New Roman" w:cs="Times New Roman"/>
              </w:rPr>
              <w:t>5003021311</w:t>
            </w:r>
            <w:r w:rsidR="0018019C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, ОГРН-1025000653930, юридический адрес и фактический адрес: </w:t>
            </w:r>
            <w:r w:rsidR="0018019C" w:rsidRPr="0018019C">
              <w:rPr>
                <w:rFonts w:ascii="Times New Roman" w:eastAsia="Times New Roman" w:hAnsi="Times New Roman" w:cs="Times New Roman"/>
              </w:rPr>
              <w:t>197110, г.Санкт-Петербург, набережная Адмирала Лазарева, д.24, литер А</w:t>
            </w:r>
            <w:r w:rsidR="0018019C" w:rsidRPr="0018019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 телефон: +7 (</w:t>
            </w:r>
            <w:r w:rsidR="0018019C" w:rsidRPr="0018019C">
              <w:rPr>
                <w:rFonts w:ascii="Times New Roman" w:eastAsia="Times New Roman" w:hAnsi="Times New Roman" w:cs="Times New Roman"/>
              </w:rPr>
              <w:t>812)609-55-55, 609-52-10.</w:t>
            </w:r>
          </w:p>
        </w:tc>
      </w:tr>
      <w:tr w:rsidR="00165B88" w:rsidRPr="00D77E8C" w:rsidTr="00165B88">
        <w:trPr>
          <w:trHeight w:hRule="exact" w:val="5229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C63F0F" w:rsidRDefault="00165B88" w:rsidP="00B16DD1">
            <w:pPr>
              <w:spacing w:after="0"/>
              <w:ind w:left="84" w:right="142" w:firstLine="283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</w:p>
        </w:tc>
      </w:tr>
      <w:tr w:rsidR="008D714C" w:rsidRPr="008D714C" w:rsidTr="00165B88">
        <w:trPr>
          <w:trHeight w:hRule="exact" w:val="573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8D714C" w:rsidRPr="008D714C" w:rsidTr="00165B88">
        <w:trPr>
          <w:trHeight w:hRule="exact" w:val="451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4162BD">
            <w:pPr>
              <w:spacing w:after="0"/>
              <w:rPr>
                <w:rFonts w:ascii="Times New Roman" w:hAnsi="Times New Roman" w:cs="Times New Roman"/>
              </w:rPr>
            </w:pPr>
            <w:r w:rsidRPr="008D714C">
              <w:rPr>
                <w:rFonts w:ascii="Times New Roman" w:hAnsi="Times New Roman" w:cs="Times New Roman"/>
              </w:rPr>
              <w:t xml:space="preserve">1. Система координат   </w:t>
            </w:r>
            <w:r w:rsidR="004162BD">
              <w:rPr>
                <w:rFonts w:ascii="Times New Roman" w:hAnsi="Times New Roman" w:cs="Times New Roman"/>
              </w:rPr>
              <w:t>МСК 37</w:t>
            </w:r>
          </w:p>
        </w:tc>
      </w:tr>
      <w:tr w:rsidR="008D714C" w:rsidRPr="008D714C" w:rsidTr="00165B88">
        <w:trPr>
          <w:trHeight w:hRule="exact" w:val="451"/>
          <w:jc w:val="center"/>
        </w:trPr>
        <w:tc>
          <w:tcPr>
            <w:tcW w:w="10509" w:type="dxa"/>
            <w:gridSpan w:val="18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  <w:r w:rsidRPr="008D714C">
              <w:rPr>
                <w:rFonts w:ascii="Times New Roman" w:hAnsi="Times New Roman" w:cs="Times New Roman"/>
              </w:rPr>
              <w:t>2. Сведения  о  характерных точках границ объекта</w:t>
            </w:r>
          </w:p>
        </w:tc>
      </w:tr>
      <w:tr w:rsidR="008D714C" w:rsidRPr="008D714C" w:rsidTr="00165B88">
        <w:trPr>
          <w:gridBefore w:val="1"/>
          <w:wBefore w:w="19" w:type="dxa"/>
          <w:trHeight w:hRule="exact" w:val="788"/>
          <w:jc w:val="center"/>
        </w:trPr>
        <w:tc>
          <w:tcPr>
            <w:tcW w:w="2016" w:type="dxa"/>
            <w:gridSpan w:val="4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границ</w:t>
            </w:r>
          </w:p>
        </w:tc>
        <w:tc>
          <w:tcPr>
            <w:tcW w:w="2735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64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212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обозначения точки на местности (при наличии)</w:t>
            </w:r>
          </w:p>
        </w:tc>
      </w:tr>
      <w:tr w:rsidR="008D714C" w:rsidRPr="008D714C" w:rsidTr="00165B88">
        <w:trPr>
          <w:gridBefore w:val="1"/>
          <w:wBefore w:w="19" w:type="dxa"/>
          <w:trHeight w:hRule="exact" w:val="802"/>
          <w:jc w:val="center"/>
        </w:trPr>
        <w:tc>
          <w:tcPr>
            <w:tcW w:w="2016" w:type="dxa"/>
            <w:gridSpan w:val="4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64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50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714C" w:rsidRPr="008D714C" w:rsidTr="00165B88">
        <w:trPr>
          <w:gridBefore w:val="1"/>
          <w:wBefore w:w="19" w:type="dxa"/>
          <w:trHeight w:hRule="exact" w:val="330"/>
          <w:jc w:val="center"/>
        </w:trPr>
        <w:tc>
          <w:tcPr>
            <w:tcW w:w="2016" w:type="dxa"/>
            <w:gridSpan w:val="4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7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3A1A3E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349515.56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2305757.07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349501.25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2305762.85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349499.59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2305759.18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349495.79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2305756.44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н5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349457.66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2305807.60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н6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349316.88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2305866.90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н7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349305.32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2305853.85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н8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349447.12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2305794.14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н9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349492.25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2305733.58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н10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349511.40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2305747.86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165B88" w:rsidRPr="008D714C" w:rsidTr="00165B88">
        <w:trPr>
          <w:gridBefore w:val="1"/>
          <w:wBefore w:w="19" w:type="dxa"/>
          <w:trHeight w:hRule="exact" w:val="495"/>
          <w:jc w:val="center"/>
        </w:trPr>
        <w:tc>
          <w:tcPr>
            <w:tcW w:w="2003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38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349515.56</w:t>
            </w:r>
          </w:p>
        </w:tc>
        <w:tc>
          <w:tcPr>
            <w:tcW w:w="13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65B88">
              <w:rPr>
                <w:rFonts w:ascii="Times New Roman" w:hAnsi="Times New Roman" w:cs="Times New Roman"/>
                <w:color w:val="000000"/>
              </w:rPr>
              <w:t>2305757.07</w:t>
            </w:r>
          </w:p>
        </w:tc>
        <w:tc>
          <w:tcPr>
            <w:tcW w:w="18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Аналитический метод</w:t>
            </w:r>
          </w:p>
        </w:tc>
        <w:tc>
          <w:tcPr>
            <w:tcW w:w="17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0.10</w:t>
            </w:r>
          </w:p>
        </w:tc>
        <w:tc>
          <w:tcPr>
            <w:tcW w:w="212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165B88" w:rsidRPr="00165B88" w:rsidRDefault="00165B88" w:rsidP="00165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65B88">
              <w:rPr>
                <w:rFonts w:ascii="Times New Roman" w:hAnsi="Times New Roman" w:cs="Times New Roman"/>
              </w:rPr>
              <w:t>Закрепление отсутствует</w:t>
            </w:r>
          </w:p>
        </w:tc>
      </w:tr>
      <w:tr w:rsidR="008D714C" w:rsidRPr="008D714C" w:rsidTr="00165B88">
        <w:trPr>
          <w:gridBefore w:val="1"/>
          <w:wBefore w:w="19" w:type="dxa"/>
          <w:trHeight w:hRule="exact" w:val="572"/>
          <w:jc w:val="center"/>
        </w:trPr>
        <w:tc>
          <w:tcPr>
            <w:tcW w:w="10490" w:type="dxa"/>
            <w:gridSpan w:val="17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8D714C" w:rsidRPr="008D714C" w:rsidRDefault="008D714C" w:rsidP="00A85489">
            <w:pPr>
              <w:spacing w:after="0" w:line="230" w:lineRule="auto"/>
              <w:ind w:left="-72" w:right="-72" w:firstLine="72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3. Сведения  о  характерных  точках  части  (частей)  границы объекта</w:t>
            </w:r>
          </w:p>
        </w:tc>
      </w:tr>
      <w:tr w:rsidR="008D714C" w:rsidRPr="008D714C" w:rsidTr="00165B88">
        <w:trPr>
          <w:gridBefore w:val="1"/>
          <w:gridAfter w:val="1"/>
          <w:wBefore w:w="19" w:type="dxa"/>
          <w:wAfter w:w="115" w:type="dxa"/>
          <w:trHeight w:hRule="exact" w:val="803"/>
          <w:jc w:val="center"/>
        </w:trPr>
        <w:tc>
          <w:tcPr>
            <w:tcW w:w="1945" w:type="dxa"/>
            <w:gridSpan w:val="2"/>
            <w:vMerge w:val="restart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Обозначение характерных точек части границы</w:t>
            </w:r>
          </w:p>
        </w:tc>
        <w:tc>
          <w:tcPr>
            <w:tcW w:w="2694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Координаты, м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 xml:space="preserve">Метод определения координат </w:t>
            </w: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 xml:space="preserve">характерной точки 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 xml:space="preserve">Средняя квадратическая погрешность </w:t>
            </w: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положения характерной точки (Мt), м</w:t>
            </w:r>
          </w:p>
        </w:tc>
        <w:tc>
          <w:tcPr>
            <w:tcW w:w="214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 xml:space="preserve">Описание обозначения точки на местности (при </w:t>
            </w: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наличии)</w:t>
            </w:r>
          </w:p>
        </w:tc>
      </w:tr>
      <w:tr w:rsidR="008D714C" w:rsidRPr="008D714C" w:rsidTr="00165B88">
        <w:trPr>
          <w:gridBefore w:val="1"/>
          <w:gridAfter w:val="1"/>
          <w:wBefore w:w="19" w:type="dxa"/>
          <w:wAfter w:w="115" w:type="dxa"/>
          <w:trHeight w:hRule="exact" w:val="788"/>
          <w:jc w:val="center"/>
        </w:trPr>
        <w:tc>
          <w:tcPr>
            <w:tcW w:w="1945" w:type="dxa"/>
            <w:gridSpan w:val="2"/>
            <w:vMerge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X</w:t>
            </w:r>
          </w:p>
        </w:tc>
        <w:tc>
          <w:tcPr>
            <w:tcW w:w="1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Y</w:t>
            </w:r>
          </w:p>
        </w:tc>
        <w:tc>
          <w:tcPr>
            <w:tcW w:w="185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D714C" w:rsidRPr="008D714C" w:rsidTr="00165B88">
        <w:trPr>
          <w:gridBefore w:val="1"/>
          <w:gridAfter w:val="1"/>
          <w:wBefore w:w="19" w:type="dxa"/>
          <w:wAfter w:w="115" w:type="dxa"/>
          <w:trHeight w:hRule="exact" w:val="329"/>
          <w:jc w:val="center"/>
        </w:trPr>
        <w:tc>
          <w:tcPr>
            <w:tcW w:w="19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lastRenderedPageBreak/>
              <w:t>1</w:t>
            </w: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1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4</w:t>
            </w:r>
          </w:p>
        </w:tc>
        <w:tc>
          <w:tcPr>
            <w:tcW w:w="1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5</w:t>
            </w:r>
          </w:p>
        </w:tc>
        <w:tc>
          <w:tcPr>
            <w:tcW w:w="21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 w:rsidRPr="008D714C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6</w:t>
            </w:r>
          </w:p>
        </w:tc>
      </w:tr>
      <w:tr w:rsidR="008D714C" w:rsidRPr="008D714C" w:rsidTr="00165B88">
        <w:trPr>
          <w:gridBefore w:val="1"/>
          <w:gridAfter w:val="1"/>
          <w:wBefore w:w="19" w:type="dxa"/>
          <w:wAfter w:w="115" w:type="dxa"/>
          <w:trHeight w:hRule="exact" w:val="488"/>
          <w:jc w:val="center"/>
        </w:trPr>
        <w:tc>
          <w:tcPr>
            <w:tcW w:w="1945" w:type="dxa"/>
            <w:gridSpan w:val="2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8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73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214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12319C" w:rsidP="008D714C">
            <w:pPr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  <w:tr w:rsidR="008D714C" w:rsidRPr="008D714C" w:rsidTr="00165B88">
        <w:trPr>
          <w:gridBefore w:val="1"/>
          <w:gridAfter w:val="1"/>
          <w:wBefore w:w="19" w:type="dxa"/>
          <w:wAfter w:w="115" w:type="dxa"/>
          <w:trHeight w:hRule="exact" w:val="1148"/>
          <w:jc w:val="center"/>
        </w:trPr>
        <w:tc>
          <w:tcPr>
            <w:tcW w:w="10375" w:type="dxa"/>
            <w:gridSpan w:val="16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double" w:sz="5" w:space="0" w:color="000000"/>
            </w:tcBorders>
            <w:shd w:val="clear" w:color="auto" w:fill="auto"/>
            <w:vAlign w:val="center"/>
          </w:tcPr>
          <w:p w:rsidR="008D714C" w:rsidRPr="008D714C" w:rsidRDefault="008D714C" w:rsidP="008D714C">
            <w:pPr>
              <w:spacing w:after="0" w:line="230" w:lineRule="auto"/>
              <w:ind w:left="585" w:right="851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 местоположения границ</w:t>
            </w:r>
            <w:bookmarkStart w:id="2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 xml:space="preserve"> публичного сервитута,  устанавливаемого в целях прокладки (строительства) и дальнейшей эксплуатации газопровода</w:t>
            </w:r>
            <w:bookmarkEnd w:id="2"/>
          </w:p>
        </w:tc>
      </w:tr>
      <w:tr w:rsidR="008D714C" w:rsidTr="00165B88">
        <w:trPr>
          <w:gridBefore w:val="1"/>
          <w:gridAfter w:val="1"/>
          <w:wBefore w:w="19" w:type="dxa"/>
          <w:wAfter w:w="115" w:type="dxa"/>
          <w:trHeight w:hRule="exact" w:val="558"/>
          <w:jc w:val="center"/>
        </w:trPr>
        <w:tc>
          <w:tcPr>
            <w:tcW w:w="3284" w:type="dxa"/>
            <w:gridSpan w:val="5"/>
            <w:tcBorders>
              <w:top w:val="single" w:sz="5" w:space="0" w:color="000000"/>
              <w:left w:val="doub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Прохождение границы</w:t>
            </w:r>
          </w:p>
        </w:tc>
        <w:tc>
          <w:tcPr>
            <w:tcW w:w="7091" w:type="dxa"/>
            <w:gridSpan w:val="11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Описание прохождения границы</w:t>
            </w:r>
          </w:p>
        </w:tc>
      </w:tr>
      <w:tr w:rsidR="008D714C" w:rsidTr="00165B88">
        <w:trPr>
          <w:gridBefore w:val="1"/>
          <w:gridAfter w:val="1"/>
          <w:wBefore w:w="19" w:type="dxa"/>
          <w:wAfter w:w="115" w:type="dxa"/>
          <w:trHeight w:val="405"/>
          <w:jc w:val="center"/>
        </w:trPr>
        <w:tc>
          <w:tcPr>
            <w:tcW w:w="1945" w:type="dxa"/>
            <w:gridSpan w:val="2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от точки</w:t>
            </w: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до точки</w:t>
            </w:r>
          </w:p>
        </w:tc>
        <w:tc>
          <w:tcPr>
            <w:tcW w:w="7091" w:type="dxa"/>
            <w:gridSpan w:val="11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D714C" w:rsidRDefault="008D714C" w:rsidP="00A53A89"/>
        </w:tc>
      </w:tr>
      <w:tr w:rsidR="008D714C" w:rsidTr="00165B88">
        <w:trPr>
          <w:gridBefore w:val="1"/>
          <w:gridAfter w:val="1"/>
          <w:wBefore w:w="19" w:type="dxa"/>
          <w:wAfter w:w="115" w:type="dxa"/>
          <w:trHeight w:hRule="exact" w:val="58"/>
          <w:jc w:val="center"/>
        </w:trPr>
        <w:tc>
          <w:tcPr>
            <w:tcW w:w="1945" w:type="dxa"/>
            <w:gridSpan w:val="2"/>
            <w:tcBorders>
              <w:top w:val="single" w:sz="5" w:space="0" w:color="000000"/>
              <w:left w:val="double" w:sz="4" w:space="0" w:color="auto"/>
              <w:right w:val="single" w:sz="5" w:space="0" w:color="000000"/>
            </w:tcBorders>
          </w:tcPr>
          <w:p w:rsidR="008D714C" w:rsidRDefault="008D714C" w:rsidP="00A53A89"/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8D714C" w:rsidRDefault="008D714C" w:rsidP="00A53A89"/>
        </w:tc>
        <w:tc>
          <w:tcPr>
            <w:tcW w:w="7091" w:type="dxa"/>
            <w:gridSpan w:val="11"/>
            <w:tcBorders>
              <w:top w:val="single" w:sz="5" w:space="0" w:color="000000"/>
              <w:left w:val="single" w:sz="5" w:space="0" w:color="000000"/>
              <w:right w:val="double" w:sz="4" w:space="0" w:color="auto"/>
            </w:tcBorders>
          </w:tcPr>
          <w:p w:rsidR="008D714C" w:rsidRDefault="008D714C" w:rsidP="00A53A89"/>
        </w:tc>
      </w:tr>
      <w:tr w:rsidR="008D714C" w:rsidTr="00165B88">
        <w:trPr>
          <w:gridBefore w:val="1"/>
          <w:wBefore w:w="19" w:type="dxa"/>
          <w:trHeight w:hRule="exact" w:val="272"/>
          <w:jc w:val="center"/>
        </w:trPr>
        <w:tc>
          <w:tcPr>
            <w:tcW w:w="1945" w:type="dxa"/>
            <w:gridSpan w:val="2"/>
            <w:tcBorders>
              <w:left w:val="doub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1</w:t>
            </w:r>
          </w:p>
        </w:tc>
        <w:tc>
          <w:tcPr>
            <w:tcW w:w="1339" w:type="dxa"/>
            <w:gridSpan w:val="3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8D714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</w:t>
            </w:r>
          </w:p>
        </w:tc>
        <w:tc>
          <w:tcPr>
            <w:tcW w:w="58" w:type="dxa"/>
            <w:tcBorders>
              <w:left w:val="single" w:sz="5" w:space="0" w:color="000000"/>
              <w:bottom w:val="single" w:sz="5" w:space="0" w:color="000000"/>
            </w:tcBorders>
          </w:tcPr>
          <w:p w:rsidR="008D714C" w:rsidRDefault="008D714C" w:rsidP="008D714C"/>
        </w:tc>
        <w:tc>
          <w:tcPr>
            <w:tcW w:w="7033" w:type="dxa"/>
            <w:gridSpan w:val="10"/>
            <w:tcBorders>
              <w:bottom w:val="single" w:sz="5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3</w:t>
            </w:r>
          </w:p>
        </w:tc>
        <w:tc>
          <w:tcPr>
            <w:tcW w:w="115" w:type="dxa"/>
            <w:tcBorders>
              <w:left w:val="double" w:sz="4" w:space="0" w:color="auto"/>
              <w:bottom w:val="single" w:sz="5" w:space="0" w:color="000000"/>
            </w:tcBorders>
            <w:shd w:val="clear" w:color="auto" w:fill="auto"/>
            <w:vAlign w:val="center"/>
          </w:tcPr>
          <w:p w:rsidR="008D714C" w:rsidRDefault="008D714C" w:rsidP="008D71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</w:pPr>
          </w:p>
        </w:tc>
      </w:tr>
      <w:tr w:rsidR="008D714C" w:rsidTr="00165B88">
        <w:trPr>
          <w:gridBefore w:val="1"/>
          <w:gridAfter w:val="1"/>
          <w:wBefore w:w="19" w:type="dxa"/>
          <w:wAfter w:w="115" w:type="dxa"/>
          <w:trHeight w:hRule="exact" w:val="344"/>
          <w:jc w:val="center"/>
        </w:trPr>
        <w:tc>
          <w:tcPr>
            <w:tcW w:w="1945" w:type="dxa"/>
            <w:gridSpan w:val="2"/>
            <w:tcBorders>
              <w:top w:val="single" w:sz="5" w:space="0" w:color="000000"/>
              <w:left w:val="double" w:sz="4" w:space="0" w:color="auto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12319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1339" w:type="dxa"/>
            <w:gridSpan w:val="3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single" w:sz="5" w:space="0" w:color="000000"/>
            </w:tcBorders>
            <w:shd w:val="clear" w:color="auto" w:fill="auto"/>
            <w:vAlign w:val="center"/>
          </w:tcPr>
          <w:p w:rsidR="008D714C" w:rsidRDefault="0012319C" w:rsidP="00A53A89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  <w:tc>
          <w:tcPr>
            <w:tcW w:w="7091" w:type="dxa"/>
            <w:gridSpan w:val="11"/>
            <w:tcBorders>
              <w:top w:val="single" w:sz="5" w:space="0" w:color="000000"/>
              <w:left w:val="single" w:sz="5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D714C" w:rsidRDefault="0012319C" w:rsidP="008D714C">
            <w:pPr>
              <w:spacing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</w:p>
        </w:tc>
      </w:tr>
    </w:tbl>
    <w:p w:rsidR="00A53A89" w:rsidRDefault="00A53A89" w:rsidP="008D714C">
      <w:pPr>
        <w:spacing w:after="0"/>
        <w:rPr>
          <w:rFonts w:ascii="Times New Roman" w:hAnsi="Times New Roman" w:cs="Times New Roman"/>
        </w:rPr>
      </w:pPr>
    </w:p>
    <w:p w:rsidR="001E7FF7" w:rsidRDefault="001E7FF7" w:rsidP="008D714C">
      <w:pPr>
        <w:spacing w:after="0"/>
        <w:rPr>
          <w:rFonts w:ascii="Times New Roman" w:hAnsi="Times New Roman" w:cs="Times New Roman"/>
        </w:rPr>
      </w:pPr>
    </w:p>
    <w:p w:rsidR="001E7FF7" w:rsidRDefault="001E7FF7" w:rsidP="008D714C">
      <w:pPr>
        <w:spacing w:after="0"/>
        <w:rPr>
          <w:rFonts w:ascii="Times New Roman" w:hAnsi="Times New Roman" w:cs="Times New Roman"/>
        </w:rPr>
      </w:pPr>
    </w:p>
    <w:p w:rsidR="001E7FF7" w:rsidRDefault="001E7FF7" w:rsidP="008D714C">
      <w:pPr>
        <w:spacing w:after="0"/>
        <w:rPr>
          <w:rFonts w:ascii="Times New Roman" w:hAnsi="Times New Roman" w:cs="Times New Roman"/>
        </w:rPr>
      </w:pPr>
    </w:p>
    <w:p w:rsidR="001E7FF7" w:rsidRDefault="001E7FF7" w:rsidP="008D714C">
      <w:pPr>
        <w:spacing w:after="0"/>
        <w:rPr>
          <w:rFonts w:ascii="Times New Roman" w:hAnsi="Times New Roman" w:cs="Times New Roman"/>
        </w:rPr>
      </w:pPr>
    </w:p>
    <w:tbl>
      <w:tblPr>
        <w:tblW w:w="10632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35"/>
        <w:gridCol w:w="9497"/>
      </w:tblGrid>
      <w:tr w:rsidR="00BD3D57" w:rsidTr="00BD3D57">
        <w:trPr>
          <w:trHeight w:val="397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D57">
              <w:rPr>
                <w:rFonts w:ascii="Times New Roman" w:hAnsi="Times New Roman" w:cs="Times New Roman"/>
                <w:b/>
                <w:sz w:val="24"/>
                <w:szCs w:val="24"/>
              </w:rPr>
              <w:t>Графическое описание местоположения границы публичного сервитута</w:t>
            </w:r>
          </w:p>
        </w:tc>
      </w:tr>
      <w:tr w:rsidR="00BD3D57" w:rsidTr="00BD3D57">
        <w:trPr>
          <w:trHeight w:val="582"/>
          <w:tblHeader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184D07" w:rsidRDefault="00BD3D57" w:rsidP="00BD3D5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</w:rPr>
            </w:pPr>
            <w:r w:rsidRPr="00BD3D57">
              <w:rPr>
                <w:rFonts w:ascii="Times New Roman" w:hAnsi="Times New Roman" w:cs="Times New Roman"/>
              </w:rPr>
              <w:t xml:space="preserve">Схема расположения границ публичного сервитута, </w:t>
            </w:r>
            <w:r w:rsidR="00184D07" w:rsidRPr="00184D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устанавливаемого в целях размещения</w:t>
            </w:r>
          </w:p>
          <w:p w:rsidR="00BD3D57" w:rsidRPr="00BD3D57" w:rsidRDefault="00184D07" w:rsidP="00BD3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84D07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линейного объекта газоснабжения</w:t>
            </w:r>
          </w:p>
        </w:tc>
      </w:tr>
      <w:tr w:rsidR="00BD3D57" w:rsidTr="00A82064">
        <w:trPr>
          <w:trHeight w:val="9602"/>
        </w:trPr>
        <w:tc>
          <w:tcPr>
            <w:tcW w:w="5000" w:type="pct"/>
            <w:gridSpan w:val="2"/>
            <w:shd w:val="clear" w:color="auto" w:fill="auto"/>
          </w:tcPr>
          <w:p w:rsidR="00BD3D57" w:rsidRDefault="00BD3D57" w:rsidP="00BD3D57">
            <w:pPr>
              <w:jc w:val="center"/>
              <w:rPr>
                <w:b/>
                <w:sz w:val="16"/>
                <w:szCs w:val="16"/>
              </w:rPr>
            </w:pPr>
            <w:r w:rsidRPr="00E409F8">
              <w:rPr>
                <w:b/>
                <w:sz w:val="16"/>
                <w:szCs w:val="16"/>
              </w:rPr>
              <w:lastRenderedPageBreak/>
              <w:t>Наименование публичного сервитута, местоположение границ которого описано</w:t>
            </w:r>
          </w:p>
          <w:p w:rsidR="00BD3D57" w:rsidRPr="00942FAE" w:rsidRDefault="00B16DD1" w:rsidP="00942FA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211455</wp:posOffset>
                      </wp:positionV>
                      <wp:extent cx="90805" cy="923925"/>
                      <wp:effectExtent l="19050" t="34290" r="13970" b="1333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23925"/>
                              </a:xfrm>
                              <a:prstGeom prst="upArrow">
                                <a:avLst>
                                  <a:gd name="adj1" fmla="val 50000"/>
                                  <a:gd name="adj2" fmla="val 254371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utoShape 14" o:spid="_x0000_s1026" type="#_x0000_t68" style="position:absolute;margin-left:8.8pt;margin-top:16.65pt;width:7.15pt;height:7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97oPgIAAJIEAAAOAAAAZHJzL2Uyb0RvYy54bWysVEuP0zAQviPxHyzfaR7b7m6jpqtVlyKk&#10;BVZa4D61ncbgF7bbtP+eiZMtLUgcEDk4M5nxN49vJou7g1ZkL3yQ1tS0mOSUCMMsl2Zb0y+f129u&#10;KQkRDAdljajpUQR6t3z9atG5SpS2tYoLTxDEhKpzNW1jdFWWBdYKDWFinTBobKzXEFH124x76BBd&#10;q6zM8+uss547b5kIAb8+DEa6TPhNI1j81DRBRKJqirnFdPp0bvozWy6g2npwrWRjGvAPWWiQBoOe&#10;oB4gAtl5+QeUlszbYJs4YVZntmkkE6kGrKbIf6vmuQUnUi3YnOBObQr/D5Z93D95InlNrykxoJGi&#10;+120KTIppn1/OhcqdHt2T76vMLhHy74HYuyqBbMV997brhXAMaui988uLvRKwKtk032wHOEB4VOr&#10;Do3XPSA2gRwSI8cTI+IQCcOP8/w2n1HC0DIvr+blLAWA6uWu8yG+E1aTXqjpzqVsEjzsH0NMlPCx&#10;MODfCkoarZDhPSgyy/EZJ+DMpzz3KWfTq5uhLKhGyAyql7ipIVZJvpZKJcVvNyvlCeLXdJ2eMeVw&#10;7qYM6bCkGRb0d4g+xSFJjHoBoWXEzVFS1/T25ARVz8Rbw9NcR5BqkPGyMiM1PRsDqxvLj8iMt8Na&#10;4BqjIOArvinpcClqGn7swAtK1HuD/M6L6bTfoqRMZzclKv7csjm3gGGtxV1DsEFcxWHzds7LbYux&#10;ilS9sf3INTK+DM+Q15guDj5KF5t1rievX7+S5U8AAAD//wMAUEsDBBQABgAIAAAAIQBvg0Tt3AAA&#10;AAgBAAAPAAAAZHJzL2Rvd25yZXYueG1sTI/BTsMwEETvSPyDtUjcqBMitSGNUyGkXhAVopT7NnaT&#10;CHud2m4b/p7tCY6zM5p9U68mZ8XZhDh4UpDPMhCGWq8H6hTsPtcPJYiYkDRaT0bBj4mwam5vaqy0&#10;v9CHOW9TJ7iEYoUK+pTGSsrY9sZhnPnREHsHHxwmlqGTOuCFy52Vj1k2lw4H4g89jualN+339uQU&#10;6GlM9tVuwvG4W+PibfOVv1ur1P3d9LwEkcyU/sJwxWd0aJhp70+ko7CsF3NOKiiKAgT7Rf4EYn+9&#10;lyXIppb/BzS/AAAA//8DAFBLAQItABQABgAIAAAAIQC2gziS/gAAAOEBAAATAAAAAAAAAAAAAAAA&#10;AAAAAABbQ29udGVudF9UeXBlc10ueG1sUEsBAi0AFAAGAAgAAAAhADj9If/WAAAAlAEAAAsAAAAA&#10;AAAAAAAAAAAALwEAAF9yZWxzLy5yZWxzUEsBAi0AFAAGAAgAAAAhAMh/3ug+AgAAkgQAAA4AAAAA&#10;AAAAAAAAAAAALgIAAGRycy9lMm9Eb2MueG1sUEsBAi0AFAAGAAgAAAAhAG+DRO3cAAAACAEAAA8A&#10;AAAAAAAAAAAAAAAAmAQAAGRycy9kb3ducmV2LnhtbFBLBQYAAAAABAAEAPMAAAChBQAAAAA=&#10;">
                      <v:textbox style="layout-flow:vertical-ideographic"/>
                    </v:shape>
                  </w:pict>
                </mc:Fallback>
              </mc:AlternateContent>
            </w:r>
            <w:r w:rsidR="00942FAE">
              <w:rPr>
                <w:b/>
                <w:sz w:val="16"/>
                <w:szCs w:val="16"/>
              </w:rPr>
              <w:t xml:space="preserve">           </w:t>
            </w:r>
            <w:r w:rsidR="00942FAE" w:rsidRPr="00942FAE">
              <w:rPr>
                <w:rFonts w:ascii="Times New Roman" w:hAnsi="Times New Roman" w:cs="Times New Roman"/>
                <w:b/>
                <w:sz w:val="32"/>
                <w:szCs w:val="32"/>
              </w:rPr>
              <w:t>С</w:t>
            </w:r>
          </w:p>
          <w:p w:rsidR="00BD3D57" w:rsidRDefault="00E44763" w:rsidP="00BD3D57">
            <w:pPr>
              <w:jc w:val="center"/>
              <w:rPr>
                <w:b/>
                <w:sz w:val="21"/>
                <w:szCs w:val="21"/>
              </w:rPr>
            </w:pPr>
            <w:r w:rsidRPr="00E44763">
              <w:rPr>
                <w:b/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1" locked="0" layoutInCell="1" allowOverlap="1" wp14:anchorId="4C829283" wp14:editId="483B905E">
                  <wp:simplePos x="0" y="0"/>
                  <wp:positionH relativeFrom="column">
                    <wp:posOffset>730885</wp:posOffset>
                  </wp:positionH>
                  <wp:positionV relativeFrom="paragraph">
                    <wp:posOffset>184150</wp:posOffset>
                  </wp:positionV>
                  <wp:extent cx="5181600" cy="4600575"/>
                  <wp:effectExtent l="0" t="0" r="0" b="0"/>
                  <wp:wrapNone/>
                  <wp:docPr id="2" name="Рисунок 2" descr="G:\!!! ГАЗ\Кинешемский район ГАЗ\сервитуты\67\схема 5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!!! ГАЗ\Кинешемский район ГАЗ\сервитуты\67\схема 5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460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  <w:p w:rsidR="00BD3D57" w:rsidRPr="00E60623" w:rsidRDefault="00BD3D57" w:rsidP="00BD3D57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D3D57" w:rsidTr="00CF16A6">
        <w:trPr>
          <w:trHeight w:val="264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BD3D57" w:rsidRPr="00BD3D57" w:rsidRDefault="00BD3D57" w:rsidP="00165B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D3D57">
              <w:rPr>
                <w:rFonts w:ascii="Times New Roman" w:hAnsi="Times New Roman" w:cs="Times New Roman"/>
                <w:b/>
                <w:sz w:val="21"/>
                <w:szCs w:val="21"/>
              </w:rPr>
              <w:t>М 1:</w:t>
            </w:r>
            <w:r w:rsidR="00165B8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Pr="00BD3D57">
              <w:rPr>
                <w:rFonts w:ascii="Times New Roman" w:hAnsi="Times New Roman" w:cs="Times New Roman"/>
                <w:b/>
                <w:sz w:val="21"/>
                <w:szCs w:val="21"/>
              </w:rPr>
              <w:t>000</w:t>
            </w:r>
          </w:p>
        </w:tc>
      </w:tr>
      <w:tr w:rsidR="00BD3D57" w:rsidTr="00BD3D5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bottom"/>
          </w:tcPr>
          <w:p w:rsidR="00BD3D57" w:rsidRPr="00BD3D57" w:rsidRDefault="00BD3D57" w:rsidP="00E904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D3D57">
              <w:rPr>
                <w:rFonts w:ascii="Times New Roman" w:hAnsi="Times New Roman" w:cs="Times New Roman"/>
                <w:b/>
              </w:rPr>
              <w:t>Условные обозначения:</w:t>
            </w:r>
          </w:p>
        </w:tc>
      </w:tr>
      <w:tr w:rsidR="00BD3D57" w:rsidRPr="00B6788C" w:rsidTr="00BD3D57">
        <w:trPr>
          <w:trHeight w:val="522"/>
        </w:trPr>
        <w:tc>
          <w:tcPr>
            <w:tcW w:w="534" w:type="pct"/>
            <w:shd w:val="clear" w:color="auto" w:fill="auto"/>
            <w:vAlign w:val="center"/>
          </w:tcPr>
          <w:p w:rsidR="00BD3D57" w:rsidRPr="00BD3D57" w:rsidRDefault="00B16DD1" w:rsidP="00BD3D5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55880</wp:posOffset>
                      </wp:positionV>
                      <wp:extent cx="557530" cy="214630"/>
                      <wp:effectExtent l="13335" t="13970" r="10160" b="9525"/>
                      <wp:wrapNone/>
                      <wp:docPr id="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.35pt;margin-top:4.4pt;width:43.9pt;height:1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+orIAIAADwEAAAOAAAAZHJzL2Uyb0RvYy54bWysU9uO0zAQfUfiHyy/0yTdZi9R09WqSxHS&#10;AisWPsB1nMTCN8Zu0+XrGTvZ0gJPiDxYM5nx8cw5M8vbg1ZkL8BLa2pazHJKhOG2kaar6dcvmzfX&#10;lPjATMOUNaKmz8LT29XrV8vBVWJue6saAQRBjK8GV9M+BFdlmee90MzPrBMGg60FzQK60GUNsAHR&#10;tcrmeX6ZDRYaB5YL7/Hv/Rikq4TftoKHT23rRSCqplhbSCekcxvPbLVkVQfM9ZJPZbB/qEIzafDR&#10;I9Q9C4zsQP4BpSUH620bZtzqzLat5CL1gN0U+W/dPPXMidQLkuPdkSb//2D5x/0jENnUtKTEMI0S&#10;fUbSmOmUIBeRnsH5CrOe3CPEBr17sPybJ8aue8wSdwB26AVrsKgi5mdnF6Lj8SrZDh9sg+hsF2xi&#10;6tCCjoDIATkkQZ6PgohDIBx/luVVeYGycQzNi8Ul2vEFVr1cduDDO2E1iUZNAUtP4Gz/4MOY+pKS&#10;irdKNhupVHKg264VkD3D2dikb0L3p2nKkAFbu8nLPEGfBf05Ro7f3zC0DDjlSuqaXsecae4ibW9N&#10;g3WyKjCpRhvbU2biMVI3SrC1zTPSCHYcYVw5NHoLPygZcHxr6r/vGAhK1HuDUtwUi0Wc9+Qsyqs5&#10;OnAa2Z5GmOEIVdNAyWiuw7gjOwey6/GlIvVu7B3K18pEbZR2rGoqFkc0iTOtU9yBUz9l/Vr61U8A&#10;AAD//wMAUEsDBBQABgAIAAAAIQBXQvDI2gAAAAUBAAAPAAAAZHJzL2Rvd25yZXYueG1sTI5fa8Iw&#10;FMXfB36HcIW9zdQyXa1NRQYy8GEwFbbH2Ny1ZclNSaJ23353T9vj+cM5v2ozOiuuGGLvScF8loFA&#10;arzpqVVwOu4eChAxaTLaekIF3xhhU0/uKl0af6M3vB5SK3iEYqkVdCkNpZSx6dDpOPMDEmefPjid&#10;WIZWmqBvPO6szLNsKZ3uiR86PeBzh83X4eIU7F/GnYlFHt7paO3r/rTw9DEodT8dt2sQCcf0V4Zf&#10;fEaHmpnO/kImCqvg8YmLCgrm53SVL0Cc2c2XIOtK/qevfwAAAP//AwBQSwECLQAUAAYACAAAACEA&#10;toM4kv4AAADhAQAAEwAAAAAAAAAAAAAAAAAAAAAAW0NvbnRlbnRfVHlwZXNdLnhtbFBLAQItABQA&#10;BgAIAAAAIQA4/SH/1gAAAJQBAAALAAAAAAAAAAAAAAAAAC8BAABfcmVscy8ucmVsc1BLAQItABQA&#10;BgAIAAAAIQDQX+orIAIAADwEAAAOAAAAAAAAAAAAAAAAAC4CAABkcnMvZTJvRG9jLnhtbFBLAQIt&#10;ABQABgAIAAAAIQBXQvDI2gAAAAUBAAAPAAAAAAAAAAAAAAAAAHoEAABkcnMvZG93bnJldi54bWxQ&#10;SwUGAAAAAAQABADzAAAAgQUAAAAA&#10;" strokecolor="red" strokeweight="1.5pt"/>
                  </w:pict>
                </mc:Fallback>
              </mc:AlternateConten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7">
              <w:rPr>
                <w:rFonts w:ascii="Times New Roman" w:hAnsi="Times New Roman" w:cs="Times New Roman"/>
                <w:sz w:val="20"/>
                <w:szCs w:val="20"/>
              </w:rPr>
              <w:t>- границы публичного сервитута</w:t>
            </w:r>
          </w:p>
        </w:tc>
      </w:tr>
      <w:tr w:rsidR="00BD3D57" w:rsidRPr="00B6788C" w:rsidTr="00BD3D57">
        <w:trPr>
          <w:trHeight w:val="522"/>
        </w:trPr>
        <w:tc>
          <w:tcPr>
            <w:tcW w:w="534" w:type="pct"/>
            <w:shd w:val="clear" w:color="auto" w:fill="auto"/>
            <w:vAlign w:val="center"/>
          </w:tcPr>
          <w:p w:rsidR="00BD3D57" w:rsidRPr="00BD3D57" w:rsidRDefault="00B16DD1" w:rsidP="00BD3D57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102235</wp:posOffset>
                      </wp:positionV>
                      <wp:extent cx="65405" cy="54610"/>
                      <wp:effectExtent l="11430" t="13335" r="8890" b="825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405" cy="5461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margin-left:19.45pt;margin-top:8.05pt;width:5.15pt;height: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TX5MQIAAGEEAAAOAAAAZHJzL2Uyb0RvYy54bWysVM1u2zAMvg/YOwi6L44DO1uNOEWRrsOA&#10;bi3Q7QEUWbaFyaJGKXG6px8lJ2m63Yb5IPBH+kh+JL26PgyG7RV6Dbbm+WzOmbISGm27mn//dvfu&#10;A2c+CNsIA1bV/Fl5fr1++2Y1ukotoAfTKGQEYn01upr3Ibgqy7zs1SD8DJyy5GwBBxFIxS5rUIyE&#10;PphsMZ8vsxGwcQhSeU/W28nJ1wm/bZUMD23rVWCm5pRbSCemcxvPbL0SVYfC9Voe0xD/kMUgtKWg&#10;Z6hbEQTbof4LatASwUMbZhKGDNpWS5VqoGry+R/VPPXCqVQLkePdmSb//2Dl1/0jMt3UvODMioFa&#10;9LAXhhWRmdH5ii48uUeMtXl3D/KHZxY2vbCdukGEsVeioXzyeD979SAqnp6y7fgFGgIWuwCJpEOL&#10;QwSk8tkh9eL53At1CEyScVkW85IzSZ6yWOapU5moTk8d+vBJwcCiUHNljHY+ciUqsb/3IWYjqtOt&#10;lD0Y3dxpY5IS50ttDDIqtubhkKenZjdQqpMtn8dvGhCy0xhN9lMmaUQjRIrkL9GNZWPNr8pFmVBf&#10;+Tx223PcFOIMeAmBsLNNGs5I8MejHIQ2k0zFGXtkPJI8NWsLzTMRjjDNOe0lCT3gL85GmvGa+587&#10;gYoz89lS067yoohLkZSifL8gBS8920uPsJKgiCzOJnETpkXaOdRdT5EmEi3cUKNbnXoQh2DK6pgs&#10;zXEi7LhzcVEu9XTr5c+w/g0AAP//AwBQSwMEFAAGAAgAAAAhAJTpwuXcAAAABwEAAA8AAABkcnMv&#10;ZG93bnJldi54bWxMjs1Og0AUhfcmvsPkmrizQ5FgiwwNmrhQuxFb1wNzBZS5g8y0xbf3utLl+ck5&#10;X76Z7SCOOPnekYLlIgKB1DjTU6tg9/pwtQLhgyajB0eo4Bs9bIrzs1xnxp3oBY9VaAWPkM+0gi6E&#10;MZPSNx1a7RduROLs3U1WB5ZTK82kTzxuBxlHUSqt7okfOj3ifYfNZ3WwCsrHvnrq0+3z/i35Mncf&#10;tQ9p2Sh1eTGXtyACzuGvDL/4jA4FM9XuQMaLQcH1as1N9tMlCM6TdQyiVhAnNyCLXP7nL34AAAD/&#10;/wMAUEsBAi0AFAAGAAgAAAAhALaDOJL+AAAA4QEAABMAAAAAAAAAAAAAAAAAAAAAAFtDb250ZW50&#10;X1R5cGVzXS54bWxQSwECLQAUAAYACAAAACEAOP0h/9YAAACUAQAACwAAAAAAAAAAAAAAAAAvAQAA&#10;X3JlbHMvLnJlbHNQSwECLQAUAAYACAAAACEAGy01+TECAABhBAAADgAAAAAAAAAAAAAAAAAuAgAA&#10;ZHJzL2Uyb0RvYy54bWxQSwECLQAUAAYACAAAACEAlOnC5dwAAAAHAQAADwAAAAAAAAAAAAAAAACL&#10;BAAAZHJzL2Rvd25yZXYueG1sUEsFBgAAAAAEAAQA8wAAAJQFAAAAAA==&#10;" fillcolor="black [3213]"/>
                  </w:pict>
                </mc:Fallback>
              </mc:AlternateContent>
            </w:r>
            <w:r w:rsidR="00FB494D">
              <w:rPr>
                <w:rFonts w:ascii="Times New Roman" w:hAnsi="Times New Roman" w:cs="Times New Roman"/>
                <w:color w:val="FF0000"/>
              </w:rPr>
              <w:t>н</w:t>
            </w:r>
            <w:r w:rsidR="00BD3D57" w:rsidRPr="00BD3D57">
              <w:rPr>
                <w:rFonts w:ascii="Times New Roman" w:hAnsi="Times New Roman" w:cs="Times New Roman"/>
                <w:color w:val="FF0000"/>
              </w:rPr>
              <w:t>1</w: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7">
              <w:rPr>
                <w:rFonts w:ascii="Times New Roman" w:hAnsi="Times New Roman" w:cs="Times New Roman"/>
                <w:sz w:val="20"/>
                <w:szCs w:val="20"/>
              </w:rPr>
              <w:t>- характерная точка публичного сервитута</w:t>
            </w:r>
          </w:p>
        </w:tc>
      </w:tr>
      <w:tr w:rsidR="00BD3D57" w:rsidRPr="00B6788C" w:rsidTr="00BD3D57">
        <w:trPr>
          <w:trHeight w:val="522"/>
        </w:trPr>
        <w:tc>
          <w:tcPr>
            <w:tcW w:w="534" w:type="pct"/>
            <w:shd w:val="clear" w:color="auto" w:fill="auto"/>
            <w:vAlign w:val="center"/>
          </w:tcPr>
          <w:p w:rsidR="00BD3D57" w:rsidRPr="00BD3D57" w:rsidRDefault="00B16DD1" w:rsidP="00BD3D5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90805</wp:posOffset>
                      </wp:positionV>
                      <wp:extent cx="571500" cy="0"/>
                      <wp:effectExtent l="16510" t="9525" r="12065" b="9525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7.15pt" to="4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SIKKAIAAF8EAAAOAAAAZHJzL2Uyb0RvYy54bWysVMGO2jAQvVfqP1i5QxI2sBARVlUCvWy7&#10;SLv9AGM7xKpjW7YhQVX/vWMHoqW9VFU5mPF45vnNzHPWT30r0JkZy5UsonSaRIhJoiiXxyL69rab&#10;LCNkHZYUCyVZEV2YjZ42Hz+sO52zmWqUoMwgAJE273QRNc7pPI4taViL7VRpJuGwVqbFDrbmGFOD&#10;O0BvRTxLkkXcKUO1UYRZC95qOIw2Ab+uGXEvdW2ZQ6KIgJsLqwnrwa/xZo3zo8G64eRKA/8DixZz&#10;CZeOUBV2GJ0M/wOq5cQoq2o3JaqNVV1zwkINUE2a/FbNa4M1C7VAc6we22T/Hyz5et4bxGkRPURI&#10;4hZG9MwlQzPfmU7bHAJKuTe+NtLLV/2syHeLpCobLI8sMHy7aEhLfUZ8l+I3VgP+ofuiKMTgk1Oh&#10;TX1tWg8JDUB9mMZlnAbrHSLgnD+m8wRmRm5HMc5vedpY95mpFnmjiARQDrj4/Gyd54HzW4i/Rqod&#10;FyLMWkjUAdlVMk9ChlWCU3/q44LsWCkMOmMQjOvTECNOLfAffGnif4NuwA/qGvzBBdeOEIHEHbpR&#10;J0kDiYZhur3aDnMx2JAtpKcBHYAyrtYgox+rZLVdbpfZJJsttpMsqarJp12ZTRa79HFePVRlWaU/&#10;Pds0yxtOKZO+qJuk0+zvJHN9XIMYR1GP7Yvv0UOJQPb2H0gHCfipD/o5KHrZm5s0QMUh+Pri/DN5&#10;vwf7/Xdh8wsAAP//AwBQSwMEFAAGAAgAAAAhAHBvakzXAAAABgEAAA8AAABkcnMvZG93bnJldi54&#10;bWxMjsFOwzAQRO9I/IO1SFwi6pAWVEKcCkXqB9D2A7bxNomw11HstuHv2YoDHGdmd+ZVm9k7daEp&#10;DoENPC9yUMRtsAN3Bg777dMaVEzIFl1gMvBNETb1/V2FpQ1X/qTLLnVKSjiWaKBPaSy1jm1PHuMi&#10;jMSSncLkMYmcOm0nvEq5d7rI81ftcWBZ6HGkpqf2a3f2gtE0hyzS1i2zfXvKVvNL4eJozOPD/PEO&#10;KtGc/o7hhi8/UAvTMZzZRuUM3MCT2KslKInXbwWo46/WdaX/49c/AAAA//8DAFBLAQItABQABgAI&#10;AAAAIQC2gziS/gAAAOEBAAATAAAAAAAAAAAAAAAAAAAAAABbQ29udGVudF9UeXBlc10ueG1sUEsB&#10;Ai0AFAAGAAgAAAAhADj9If/WAAAAlAEAAAsAAAAAAAAAAAAAAAAALwEAAF9yZWxzLy5yZWxzUEsB&#10;Ai0AFAAGAAgAAAAhALihIgooAgAAXwQAAA4AAAAAAAAAAAAAAAAALgIAAGRycy9lMm9Eb2MueG1s&#10;UEsBAi0AFAAGAAgAAAAhAHBvakzXAAAABgEAAA8AAAAAAAAAAAAAAAAAggQAAGRycy9kb3ducmV2&#10;LnhtbFBLBQYAAAAABAAEAPMAAACGBQAAAAA=&#10;" strokecolor="black [3213]" strokeweight="1.5pt"/>
                  </w:pict>
                </mc:Fallback>
              </mc:AlternateConten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7">
              <w:rPr>
                <w:rFonts w:ascii="Times New Roman" w:hAnsi="Times New Roman" w:cs="Times New Roman"/>
                <w:sz w:val="20"/>
                <w:szCs w:val="20"/>
              </w:rPr>
              <w:t>- граница земельного участка</w:t>
            </w:r>
          </w:p>
        </w:tc>
      </w:tr>
      <w:tr w:rsidR="00BD3D57" w:rsidRPr="00B6788C" w:rsidTr="00BD3D57">
        <w:trPr>
          <w:trHeight w:val="522"/>
        </w:trPr>
        <w:tc>
          <w:tcPr>
            <w:tcW w:w="534" w:type="pct"/>
            <w:shd w:val="clear" w:color="auto" w:fill="auto"/>
            <w:vAlign w:val="center"/>
          </w:tcPr>
          <w:p w:rsidR="00BD3D57" w:rsidRPr="00BD3D57" w:rsidRDefault="00BD3D57" w:rsidP="00165B88">
            <w:pPr>
              <w:spacing w:after="0"/>
              <w:ind w:left="-120" w:right="-120"/>
              <w:jc w:val="center"/>
              <w:rPr>
                <w:rFonts w:ascii="Times New Roman" w:hAnsi="Times New Roman" w:cs="Times New Roman"/>
                <w:noProof/>
                <w:sz w:val="14"/>
                <w:szCs w:val="14"/>
                <w:highlight w:val="yellow"/>
              </w:rPr>
            </w:pPr>
            <w:r w:rsidRPr="00165B88">
              <w:rPr>
                <w:rFonts w:ascii="Times New Roman" w:hAnsi="Times New Roman" w:cs="Times New Roman"/>
                <w:noProof/>
                <w:sz w:val="14"/>
                <w:szCs w:val="14"/>
              </w:rPr>
              <w:t>37:0</w:t>
            </w:r>
            <w:r w:rsidR="00D93094" w:rsidRPr="00165B88">
              <w:rPr>
                <w:rFonts w:ascii="Times New Roman" w:hAnsi="Times New Roman" w:cs="Times New Roman"/>
                <w:noProof/>
                <w:sz w:val="14"/>
                <w:szCs w:val="14"/>
              </w:rPr>
              <w:t>7</w:t>
            </w:r>
            <w:r w:rsidRPr="00165B88">
              <w:rPr>
                <w:rFonts w:ascii="Times New Roman" w:hAnsi="Times New Roman" w:cs="Times New Roman"/>
                <w:noProof/>
                <w:sz w:val="14"/>
                <w:szCs w:val="14"/>
              </w:rPr>
              <w:t>:000000:</w:t>
            </w:r>
            <w:r w:rsidR="00165B88">
              <w:rPr>
                <w:rFonts w:ascii="Times New Roman" w:hAnsi="Times New Roman" w:cs="Times New Roman"/>
                <w:noProof/>
                <w:sz w:val="14"/>
                <w:szCs w:val="14"/>
              </w:rPr>
              <w:t>67</w: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7">
              <w:rPr>
                <w:rFonts w:ascii="Times New Roman" w:hAnsi="Times New Roman" w:cs="Times New Roman"/>
                <w:sz w:val="20"/>
                <w:szCs w:val="20"/>
              </w:rPr>
              <w:t>- кадастровый номер земельного участка</w:t>
            </w:r>
          </w:p>
        </w:tc>
      </w:tr>
      <w:tr w:rsidR="00BD3D57" w:rsidRPr="00B6788C" w:rsidTr="00BD3D57">
        <w:trPr>
          <w:trHeight w:val="522"/>
        </w:trPr>
        <w:tc>
          <w:tcPr>
            <w:tcW w:w="534" w:type="pct"/>
            <w:shd w:val="clear" w:color="auto" w:fill="auto"/>
            <w:vAlign w:val="center"/>
          </w:tcPr>
          <w:p w:rsidR="00BD3D57" w:rsidRPr="00BD3D57" w:rsidRDefault="00B16DD1" w:rsidP="00BD3D57">
            <w:pPr>
              <w:spacing w:after="0"/>
              <w:ind w:left="-120" w:right="-120" w:firstLine="120"/>
              <w:rPr>
                <w:rFonts w:ascii="Times New Roman" w:hAnsi="Times New Roman" w:cs="Times New Roman"/>
                <w:noProof/>
                <w:sz w:val="10"/>
                <w:szCs w:val="10"/>
                <w:highlight w:val="yellow"/>
              </w:rPr>
            </w:pPr>
            <w:r>
              <w:rPr>
                <w:rFonts w:ascii="Times New Roman" w:hAnsi="Times New Roman" w:cs="Times New Roman"/>
                <w:noProof/>
                <w:sz w:val="10"/>
                <w:szCs w:val="10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52070</wp:posOffset>
                      </wp:positionV>
                      <wp:extent cx="571500" cy="0"/>
                      <wp:effectExtent l="16510" t="17780" r="21590" b="2032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33CC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4.1pt" to="44.6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guQFAIAACgEAAAOAAAAZHJzL2Uyb0RvYy54bWysU8GO2jAQvVfqP1i5QxJIgI0IqyqBXmgX&#10;abcfYGyHWHVsyzYEVPXfOzYEse2lqnqxx56Z5zfzxsvncyfQiRnLlSyjdJxEiEmiKJeHMvr2thkt&#10;ImQdlhQLJVkZXZiNnlcfPyx7XbCJapWgzCAAkbbodRm1zukiji1pWYftWGkmwdko02EHR3OIqcE9&#10;oHciniTJLO6VodoowqyF2/rqjFYBv2kYcS9NY5lDooyAmwurCever/FqiYuDwbrl5EYD/wOLDnMJ&#10;j96hauwwOhr+B1THiVFWNW5MVBerpuGEhRqgmjT5rZrXFmsWaoHmWH1vk/1/sOTraWcQp6BdhCTu&#10;QKItlwzlvjO9tgUEVHJnfG3kLF/1VpHvFklVtVgeWGD4dtGQlvqM+F2KP1gN+Pv+i6IQg49OhTad&#10;G9N5SGgAOgc1Lnc12NkhApf5PM0T0IwMrhgXQ5421n1mqkPeKCMBlAMuPm2t8zxwMYT4Z6TacCGC&#10;1kKivowmi3yehwyrBKfe6+OsOewrYdAJ+3FJptOqClWB5zHMqKOkAa1lmK5vtsNcXG14XUiPB6UA&#10;n5t1nYcfT8nTerFeZKNsMluPsqSuR582VTaabdJ5Xk/rqqrTn55amhUtp5RJz26YzTT7O+1vv+Q6&#10;VffpvPchfo8eGgZkhz2QDlp6+a6DsFf0sjODxjCOIfj2dfy8P57Bfvzgq18AAAD//wMAUEsDBBQA&#10;BgAIAAAAIQDOQCjO1wAAAAQBAAAPAAAAZHJzL2Rvd25yZXYueG1sTI5BS8NAFITvgv9heYI3u7Fg&#10;SWI2RQW99WBb8PqSvCbB3bch+5rG/vpuvehpGGaY+Yr17KyaaAy9ZwOPiwQUce2bnlsD+937Qwoq&#10;CHKD1jMZ+KEA6/L2psC88Sf+pGkrrYojHHI00IkMudah7shhWPiBOGYHPzqUaMdWNyOe4rizepkk&#10;K+2w5/jQ4UBvHdXf26MzsBM5vNqnevr4cpuzrTDLVrIx5v5ufnkGJTTLXxmu+BEdyshU+SM3QVkD&#10;V3AxkC5BxTTNola/VpeF/g9fXgAAAP//AwBQSwECLQAUAAYACAAAACEAtoM4kv4AAADhAQAAEwAA&#10;AAAAAAAAAAAAAAAAAAAAW0NvbnRlbnRfVHlwZXNdLnhtbFBLAQItABQABgAIAAAAIQA4/SH/1gAA&#10;AJQBAAALAAAAAAAAAAAAAAAAAC8BAABfcmVscy8ucmVsc1BLAQItABQABgAIAAAAIQA8rguQFAIA&#10;ACgEAAAOAAAAAAAAAAAAAAAAAC4CAABkcnMvZTJvRG9jLnhtbFBLAQItABQABgAIAAAAIQDOQCjO&#10;1wAAAAQBAAAPAAAAAAAAAAAAAAAAAG4EAABkcnMvZG93bnJldi54bWxQSwUGAAAAAAQABADzAAAA&#10;cgUAAAAA&#10;" strokecolor="#03c" strokeweight="2.25pt"/>
                  </w:pict>
                </mc:Fallback>
              </mc:AlternateContent>
            </w:r>
          </w:p>
        </w:tc>
        <w:tc>
          <w:tcPr>
            <w:tcW w:w="4466" w:type="pct"/>
            <w:shd w:val="clear" w:color="auto" w:fill="auto"/>
            <w:vAlign w:val="center"/>
          </w:tcPr>
          <w:p w:rsidR="00BD3D57" w:rsidRPr="00BD3D57" w:rsidRDefault="00BD3D57" w:rsidP="00BD3D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D3D57">
              <w:rPr>
                <w:rFonts w:ascii="Times New Roman" w:hAnsi="Times New Roman" w:cs="Times New Roman"/>
                <w:sz w:val="20"/>
                <w:szCs w:val="20"/>
              </w:rPr>
              <w:t>- граница кадастрового квартала</w:t>
            </w:r>
          </w:p>
        </w:tc>
      </w:tr>
    </w:tbl>
    <w:p w:rsidR="00BD3D57" w:rsidRDefault="00BD3D57" w:rsidP="00BD3D57">
      <w:pPr>
        <w:spacing w:after="0"/>
        <w:rPr>
          <w:sz w:val="2"/>
          <w:szCs w:val="2"/>
        </w:rPr>
      </w:pPr>
    </w:p>
    <w:p w:rsidR="001B6178" w:rsidRDefault="001B6178" w:rsidP="00BD3D57">
      <w:pPr>
        <w:rPr>
          <w:sz w:val="2"/>
          <w:szCs w:val="2"/>
        </w:rPr>
      </w:pPr>
    </w:p>
    <w:p w:rsidR="001B6178" w:rsidRDefault="001B6178" w:rsidP="00BD3D57">
      <w:pPr>
        <w:rPr>
          <w:sz w:val="2"/>
          <w:szCs w:val="2"/>
        </w:rPr>
      </w:pPr>
    </w:p>
    <w:p w:rsidR="007C4555" w:rsidRDefault="007C4555" w:rsidP="00BD3D57">
      <w:pPr>
        <w:rPr>
          <w:sz w:val="2"/>
          <w:szCs w:val="2"/>
        </w:rPr>
      </w:pPr>
    </w:p>
    <w:sectPr w:rsidR="007C4555" w:rsidSect="00165B88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14C"/>
    <w:rsid w:val="000111A3"/>
    <w:rsid w:val="000C4AC3"/>
    <w:rsid w:val="0012319C"/>
    <w:rsid w:val="001408A5"/>
    <w:rsid w:val="00165B88"/>
    <w:rsid w:val="0018019C"/>
    <w:rsid w:val="00184D07"/>
    <w:rsid w:val="0019533F"/>
    <w:rsid w:val="001B6178"/>
    <w:rsid w:val="001E79D4"/>
    <w:rsid w:val="001E7FF7"/>
    <w:rsid w:val="00306F84"/>
    <w:rsid w:val="003112B9"/>
    <w:rsid w:val="003A1A3E"/>
    <w:rsid w:val="003A6C34"/>
    <w:rsid w:val="004162BD"/>
    <w:rsid w:val="004237EF"/>
    <w:rsid w:val="004D04CB"/>
    <w:rsid w:val="004E7F36"/>
    <w:rsid w:val="004F68EF"/>
    <w:rsid w:val="00542EB6"/>
    <w:rsid w:val="0056372F"/>
    <w:rsid w:val="005D5C52"/>
    <w:rsid w:val="006037EF"/>
    <w:rsid w:val="00617FBC"/>
    <w:rsid w:val="00654D3B"/>
    <w:rsid w:val="00712D6A"/>
    <w:rsid w:val="00752C0D"/>
    <w:rsid w:val="00756C8B"/>
    <w:rsid w:val="007A45BC"/>
    <w:rsid w:val="007B6C76"/>
    <w:rsid w:val="007C4555"/>
    <w:rsid w:val="007C4589"/>
    <w:rsid w:val="008D714C"/>
    <w:rsid w:val="008E433E"/>
    <w:rsid w:val="00942FAE"/>
    <w:rsid w:val="00993368"/>
    <w:rsid w:val="00A07EDE"/>
    <w:rsid w:val="00A53A89"/>
    <w:rsid w:val="00A57ECA"/>
    <w:rsid w:val="00A82064"/>
    <w:rsid w:val="00A85489"/>
    <w:rsid w:val="00A85752"/>
    <w:rsid w:val="00AB1C18"/>
    <w:rsid w:val="00B16DD1"/>
    <w:rsid w:val="00B715F6"/>
    <w:rsid w:val="00B81A9E"/>
    <w:rsid w:val="00B92EDD"/>
    <w:rsid w:val="00BA7F73"/>
    <w:rsid w:val="00BD3D57"/>
    <w:rsid w:val="00BD4D54"/>
    <w:rsid w:val="00C63F0F"/>
    <w:rsid w:val="00C67143"/>
    <w:rsid w:val="00CE57AC"/>
    <w:rsid w:val="00CF16A6"/>
    <w:rsid w:val="00D52B65"/>
    <w:rsid w:val="00D601B0"/>
    <w:rsid w:val="00D723EA"/>
    <w:rsid w:val="00D74314"/>
    <w:rsid w:val="00D93094"/>
    <w:rsid w:val="00E315A0"/>
    <w:rsid w:val="00E44763"/>
    <w:rsid w:val="00E554CD"/>
    <w:rsid w:val="00E7252A"/>
    <w:rsid w:val="00E9044A"/>
    <w:rsid w:val="00EF7CC3"/>
    <w:rsid w:val="00F57199"/>
    <w:rsid w:val="00F73030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ru v:ext="edit" colors="#0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23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B6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6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21FF5-7577-4257-ADC2-9DEBA18B8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3251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Юрасова Татьяна Евгеньевна</cp:lastModifiedBy>
  <cp:revision>2</cp:revision>
  <dcterms:created xsi:type="dcterms:W3CDTF">2024-05-06T08:23:00Z</dcterms:created>
  <dcterms:modified xsi:type="dcterms:W3CDTF">2024-05-06T08:23:00Z</dcterms:modified>
</cp:coreProperties>
</file>